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5CA4E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E0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附件</w:t>
            </w:r>
            <w:r>
              <w:rPr>
                <w:rFonts w:hint="eastAsia" w:ascii="仿宋" w:hAnsi="仿宋" w:cs="仿宋"/>
                <w:color w:val="000000"/>
                <w:sz w:val="32"/>
                <w:szCs w:val="32"/>
                <w:lang w:val="en-US" w:eastAsia="zh-CN"/>
              </w:rPr>
              <w:t>2</w:t>
            </w:r>
          </w:p>
          <w:p w14:paraId="60F4DC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16F2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  <w:t>XXX单位（或公司）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  <w:lang w:eastAsia="zh-CN"/>
              </w:rPr>
              <w:t>关于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  <w:lang w:val="en-US" w:eastAsia="zh-CN"/>
              </w:rPr>
              <w:t>成都市非物质文化遗产保护中心</w:t>
            </w:r>
          </w:p>
          <w:p w14:paraId="59F74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  <w:t>2026年“乐享天府——戏曲进乡村进基层”项目的报价明细表</w:t>
            </w:r>
          </w:p>
          <w:p w14:paraId="0DB38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2B2E9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公司名称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：</w:t>
            </w:r>
          </w:p>
          <w:p w14:paraId="43D5998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</w:rPr>
            </w:pPr>
          </w:p>
        </w:tc>
      </w:tr>
      <w:tr w14:paraId="19E97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1E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01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A0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含税报价金额           （保留2位小数）</w:t>
            </w:r>
          </w:p>
        </w:tc>
      </w:tr>
      <w:tr w14:paraId="5CCA7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AD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16588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6" w:firstLineChars="202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演出配套执行保障</w:t>
            </w:r>
          </w:p>
          <w:p w14:paraId="0CADF415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6" w:firstLineChars="202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完成工作人员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70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次通勤往返、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0次往返运输与搬运；</w:t>
            </w:r>
          </w:p>
          <w:p w14:paraId="30F8A2B5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6" w:firstLineChars="202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配齐演出所需的临聘演职人员（约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8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0人次）；</w:t>
            </w:r>
          </w:p>
          <w:p w14:paraId="312C85A0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6" w:firstLineChars="202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做好相关演出场地的氛围营造工作，设计并制作活动物料，按需租赁音响、话筒、舞台配套设备并完成现场调试；</w:t>
            </w:r>
          </w:p>
          <w:p w14:paraId="0B175767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6" w:firstLineChars="202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为演职人员提供演出期间不低于20元餐标的工作餐保障（共计约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00份）。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F0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万元</w:t>
            </w:r>
          </w:p>
        </w:tc>
      </w:tr>
      <w:tr w14:paraId="46D48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8E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cs="仿宋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6928E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6" w:firstLineChars="202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宣传推广服务</w:t>
            </w:r>
          </w:p>
          <w:p w14:paraId="78DCF093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6" w:firstLineChars="202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开展项目宣传工作。需提供至少2篇市级及以上媒体报道；</w:t>
            </w:r>
          </w:p>
          <w:p w14:paraId="2F6D0951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6" w:firstLineChars="202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32"/>
                <w:szCs w:val="32"/>
                <w:highlight w:val="none"/>
                <w:u w:val="none"/>
                <w:lang w:val="en-US" w:eastAsia="zh-CN"/>
              </w:rPr>
              <w:t>0场活动影像素材拍摄、演出资料整理留存、项目图文素材归档，做好活动基础宣发工作。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34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万元</w:t>
            </w:r>
          </w:p>
        </w:tc>
      </w:tr>
      <w:tr w14:paraId="134C7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FF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cs="仿宋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FB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7F0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万元</w:t>
            </w:r>
          </w:p>
        </w:tc>
      </w:tr>
    </w:tbl>
    <w:p w14:paraId="29222E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864E3"/>
    <w:rsid w:val="08FD1430"/>
    <w:rsid w:val="15E45394"/>
    <w:rsid w:val="1D564A07"/>
    <w:rsid w:val="236864E3"/>
    <w:rsid w:val="4AA13E15"/>
    <w:rsid w:val="5348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298</Words>
  <Characters>313</Characters>
  <Lines>0</Lines>
  <Paragraphs>0</Paragraphs>
  <TotalTime>65</TotalTime>
  <ScaleCrop>false</ScaleCrop>
  <LinksUpToDate>false</LinksUpToDate>
  <CharactersWithSpaces>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2026-07-28T08:09:00Z</dcterms:created>
  <dc:creator>Lesley</dc:creator>
  <cp:lastModifiedBy>daisy</cp:lastModifiedBy>
  <dcterms:modified xsi:type="dcterms:W3CDTF">2026-09-21T06:41:42Z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07E64AEB03CC463BA3DBE28FC54440BD_13</vt:lpwstr>
  </property>
  <property fmtid="{D5CDD505-2E9C-101B-9397-08002B2CF9AE}" pid="4" name="KSOTemplateDocerSaveRecord">
    <vt:lpwstr>eyJoZGlkIjoiNzIyZWZlNWE1OTBhNGJlOTA0ODM3OWZlMDU3NDk2ZGYiLCJ1c2VySWQiOiIzNDA4NjY1MzYifQ==</vt:lpwstr>
  </property>
</Properties>
</file>