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D693">
      <w:pPr>
        <w:spacing w:line="576" w:lineRule="exact"/>
        <w:jc w:val="left"/>
        <w:rPr>
          <w:rFonts w:hint="eastAsia" w:eastAsia="黑体"/>
          <w:kern w:val="0"/>
          <w:sz w:val="32"/>
          <w:szCs w:val="30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2"/>
          <w:szCs w:val="30"/>
        </w:rPr>
        <w:t>附件</w:t>
      </w:r>
      <w:r>
        <w:rPr>
          <w:rFonts w:hint="eastAsia" w:ascii="黑体" w:hAnsi="黑体" w:eastAsia="黑体"/>
          <w:color w:val="000000"/>
          <w:sz w:val="32"/>
          <w:szCs w:val="30"/>
          <w:lang w:val="en-US" w:eastAsia="zh-CN"/>
        </w:rPr>
        <w:t>3</w:t>
      </w:r>
    </w:p>
    <w:tbl>
      <w:tblPr>
        <w:tblStyle w:val="11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5"/>
      </w:tblGrid>
      <w:tr w14:paraId="18816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D3AE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2027年国家非物质文化遗产保护资金-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eastAsia="zh-CN"/>
              </w:rPr>
              <w:t>四川竹琴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项目的报价明细表</w:t>
            </w:r>
          </w:p>
          <w:p w14:paraId="4672222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  <w:p w14:paraId="748B086A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成都市非物质文化遗产保护中心：</w:t>
            </w:r>
          </w:p>
          <w:p w14:paraId="776FD556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根据贵单位关于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2027年国家非物质文化遗产保护资金-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eastAsia="zh-CN"/>
              </w:rPr>
              <w:t>四川竹琴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项目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价格调查的公告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的相关要求，我单位结合工作实际，经评估，具体报价如下：</w:t>
            </w:r>
          </w:p>
          <w:p w14:paraId="2A28A8C1">
            <w:pPr>
              <w:pStyle w:val="3"/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表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begin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instrText xml:space="preserve"> SEQ 表 \* ARABIC </w:instrTex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separate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1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fldChar w:fldCharType="end"/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报价表</w:t>
            </w:r>
          </w:p>
          <w:tbl>
            <w:tblPr>
              <w:tblStyle w:val="12"/>
              <w:tblW w:w="913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0"/>
              <w:gridCol w:w="1858"/>
              <w:gridCol w:w="1925"/>
              <w:gridCol w:w="1648"/>
              <w:gridCol w:w="1350"/>
              <w:gridCol w:w="1598"/>
            </w:tblGrid>
            <w:tr w14:paraId="24795C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94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160D94C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06546E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科目名称</w:t>
                  </w: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3637631D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单价（万元）</w:t>
                  </w: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611BD18A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数量</w:t>
                  </w: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2842BB06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总价</w:t>
                  </w: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6DD9035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方正黑体_GBK" w:hAnsi="方正黑体_GBK" w:eastAsia="方正黑体_GBK" w:cs="方正黑体_GBK"/>
                      <w:sz w:val="28"/>
                      <w:szCs w:val="28"/>
                      <w:vertAlign w:val="baseline"/>
                      <w:lang w:val="en-US" w:eastAsia="zh-CN"/>
                    </w:rPr>
                    <w:t>备注</w:t>
                  </w:r>
                </w:p>
              </w:tc>
            </w:tr>
            <w:tr w14:paraId="561A8C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0A53F412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83DEE60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4032A1A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1B3A9D1E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698D8656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4395067B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654B83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749F1F2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3EBA7EA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73B93F4F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3B8A9FC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3CAD448F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1023B2E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242989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60FB15F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3A6D7ED4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default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203DFE0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7B853DAC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66CE4D2C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271FD201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308B86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63F216D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858" w:type="dxa"/>
                  <w:noWrap w:val="0"/>
                  <w:vAlign w:val="center"/>
                </w:tcPr>
                <w:p w14:paraId="75814193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both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  <w:t>……</w:t>
                  </w:r>
                </w:p>
              </w:tc>
              <w:tc>
                <w:tcPr>
                  <w:tcW w:w="1925" w:type="dxa"/>
                  <w:noWrap w:val="0"/>
                  <w:vAlign w:val="center"/>
                </w:tcPr>
                <w:p w14:paraId="7508CDD5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648" w:type="dxa"/>
                  <w:noWrap w:val="0"/>
                  <w:vAlign w:val="center"/>
                </w:tcPr>
                <w:p w14:paraId="39A6556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 w:ascii="Times New Roman" w:hAnsi="Times New Roman" w:eastAsia="方正仿宋_GBK" w:cs="Times New Roman"/>
                      <w:sz w:val="32"/>
                      <w:szCs w:val="32"/>
                      <w:highlight w:val="none"/>
                      <w:lang w:val="en-US" w:eastAsia="zh-CN"/>
                    </w:rPr>
                  </w:pPr>
                </w:p>
              </w:tc>
              <w:tc>
                <w:tcPr>
                  <w:tcW w:w="1350" w:type="dxa"/>
                  <w:noWrap w:val="0"/>
                  <w:vAlign w:val="center"/>
                </w:tcPr>
                <w:p w14:paraId="1A5BF319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598" w:type="dxa"/>
                  <w:noWrap w:val="0"/>
                  <w:vAlign w:val="center"/>
                </w:tcPr>
                <w:p w14:paraId="75C719C7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</w:p>
              </w:tc>
            </w:tr>
            <w:tr w14:paraId="06AFB8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2" w:hRule="atLeast"/>
              </w:trPr>
              <w:tc>
                <w:tcPr>
                  <w:tcW w:w="760" w:type="dxa"/>
                  <w:noWrap w:val="0"/>
                  <w:vAlign w:val="center"/>
                </w:tcPr>
                <w:p w14:paraId="55EA91C0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合计</w:t>
                  </w:r>
                </w:p>
              </w:tc>
              <w:tc>
                <w:tcPr>
                  <w:tcW w:w="8379" w:type="dxa"/>
                  <w:gridSpan w:val="5"/>
                  <w:noWrap w:val="0"/>
                  <w:vAlign w:val="center"/>
                </w:tcPr>
                <w:p w14:paraId="77315D28">
                  <w:pPr>
                    <w:pStyle w:val="19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580" w:lineRule="exact"/>
                    <w:jc w:val="center"/>
                    <w:textAlignment w:val="baseline"/>
                    <w:rPr>
                      <w:rFonts w:hint="default"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vertAlign w:val="baseline"/>
                      <w:lang w:val="en-US" w:eastAsia="zh-CN"/>
                    </w:rPr>
                    <w:t>万元</w:t>
                  </w:r>
                </w:p>
              </w:tc>
            </w:tr>
          </w:tbl>
          <w:p w14:paraId="29C498B4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附件：1.营业执照（盖章）</w:t>
            </w:r>
          </w:p>
          <w:p w14:paraId="64E9AA45">
            <w:pPr>
              <w:pStyle w:val="1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640" w:firstLineChars="200"/>
              <w:jc w:val="both"/>
              <w:textAlignment w:val="baseline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      2.法定代表人身份证复印件（盖章）</w:t>
            </w:r>
          </w:p>
        </w:tc>
      </w:tr>
    </w:tbl>
    <w:p w14:paraId="3518B81E">
      <w:pPr>
        <w:pStyle w:val="16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6E72BA-6640-4E28-AB67-595395896B5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65F0F76-D904-472F-8C20-BEB025A5F97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9DF7973-DE20-4D7E-ADD1-2B8C051739A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10A9E83-D18D-4D11-BB1E-B80E93AA23AF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43905746-F07C-4EED-8AC0-3EFAEED056C9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2A79FE41-0BD9-4C51-ADCE-BBB975213B5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4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9470600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5680823"/>
    <w:rsid w:val="260D24A3"/>
    <w:rsid w:val="28E41179"/>
    <w:rsid w:val="2A6E1037"/>
    <w:rsid w:val="2BCC0FDB"/>
    <w:rsid w:val="2DDB4C35"/>
    <w:rsid w:val="30141411"/>
    <w:rsid w:val="31741628"/>
    <w:rsid w:val="346D235F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1A8588C"/>
    <w:rsid w:val="55592A2E"/>
    <w:rsid w:val="58B8154B"/>
    <w:rsid w:val="5BFB3A80"/>
    <w:rsid w:val="5CF91E92"/>
    <w:rsid w:val="5D911697"/>
    <w:rsid w:val="60672F97"/>
    <w:rsid w:val="60985FC5"/>
    <w:rsid w:val="6466598A"/>
    <w:rsid w:val="66DB1226"/>
    <w:rsid w:val="674F611F"/>
    <w:rsid w:val="68A97CC5"/>
    <w:rsid w:val="691579EA"/>
    <w:rsid w:val="69995F28"/>
    <w:rsid w:val="6D202B21"/>
    <w:rsid w:val="6E2548A0"/>
    <w:rsid w:val="6EBC3B8E"/>
    <w:rsid w:val="73045C91"/>
    <w:rsid w:val="73722F12"/>
    <w:rsid w:val="797C1F0C"/>
    <w:rsid w:val="7A8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rPr>
      <w:sz w:val="28"/>
    </w:rPr>
  </w:style>
  <w:style w:type="paragraph" w:styleId="10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标题 5（有编号）（绿盟科技）"/>
    <w:basedOn w:val="15"/>
    <w:next w:val="1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5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7">
    <w:name w:val="页眉 Char"/>
    <w:basedOn w:val="13"/>
    <w:link w:val="8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3"/>
    <w:link w:val="7"/>
    <w:qFormat/>
    <w:uiPriority w:val="0"/>
    <w:rPr>
      <w:kern w:val="2"/>
      <w:sz w:val="18"/>
      <w:szCs w:val="18"/>
    </w:rPr>
  </w:style>
  <w:style w:type="paragraph" w:customStyle="1" w:styleId="19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166</Words>
  <Characters>174</Characters>
  <Lines>1</Lines>
  <Paragraphs>1</Paragraphs>
  <TotalTime>13</TotalTime>
  <ScaleCrop>false</ScaleCrop>
  <LinksUpToDate>false</LinksUpToDate>
  <CharactersWithSpaces>182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WPS_527725988</cp:lastModifiedBy>
  <cp:lastPrinted>2025-07-18T06:36:00Z</cp:lastPrinted>
  <dcterms:modified xsi:type="dcterms:W3CDTF">2026-09-02T08:19:06Z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DC57F8C0DCD24254810E8CD0BC50D3AE_13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