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7D693">
      <w:pPr>
        <w:spacing w:line="576" w:lineRule="exact"/>
        <w:jc w:val="left"/>
        <w:rPr>
          <w:rFonts w:hint="eastAsia" w:eastAsia="黑体"/>
          <w:kern w:val="0"/>
          <w:sz w:val="32"/>
          <w:szCs w:val="30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  <w:color w:val="000000"/>
          <w:sz w:val="32"/>
          <w:szCs w:val="30"/>
        </w:rPr>
        <w:t>附件</w:t>
      </w:r>
      <w:r>
        <w:rPr>
          <w:rFonts w:hint="eastAsia" w:ascii="黑体" w:hAnsi="黑体" w:eastAsia="黑体"/>
          <w:color w:val="000000"/>
          <w:sz w:val="32"/>
          <w:szCs w:val="30"/>
          <w:lang w:val="en-US" w:eastAsia="zh-CN"/>
        </w:rPr>
        <w:t>3</w:t>
      </w:r>
    </w:p>
    <w:tbl>
      <w:tblPr>
        <w:tblStyle w:val="11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5"/>
      </w:tblGrid>
      <w:tr w14:paraId="18816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D3AEB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2027年国家非物质文化遗产保护资金-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  <w:lang w:eastAsia="zh-CN"/>
              </w:rPr>
              <w:t>四川清音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项目的报价明细表</w:t>
            </w:r>
          </w:p>
          <w:p w14:paraId="4672222B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</w:pPr>
          </w:p>
          <w:p w14:paraId="748B086A">
            <w:pPr>
              <w:pStyle w:val="1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baseline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成都市非物质文化遗产保护中心：</w:t>
            </w:r>
          </w:p>
          <w:p w14:paraId="776FD556">
            <w:pPr>
              <w:pStyle w:val="1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firstLine="640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根据贵单位关于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2027年国家非物质文化遗产保护资金-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四川清音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项目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价格调查的公告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的相关要求，我单位结合工作实际，经评估，具体报价如下：</w:t>
            </w:r>
          </w:p>
          <w:p w14:paraId="2A28A8C1">
            <w:pPr>
              <w:pStyle w:val="3"/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 xml:space="preserve">表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fldChar w:fldCharType="begin"/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instrText xml:space="preserve"> SEQ 表 \* ARABIC </w:instrTex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fldChar w:fldCharType="separate"/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1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fldChar w:fldCharType="end"/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 xml:space="preserve"> 报价表</w:t>
            </w:r>
          </w:p>
          <w:tbl>
            <w:tblPr>
              <w:tblStyle w:val="12"/>
              <w:tblW w:w="9139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60"/>
              <w:gridCol w:w="1858"/>
              <w:gridCol w:w="1925"/>
              <w:gridCol w:w="1648"/>
              <w:gridCol w:w="1350"/>
              <w:gridCol w:w="1598"/>
            </w:tblGrid>
            <w:tr w14:paraId="24795C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94" w:hRule="atLeast"/>
              </w:trPr>
              <w:tc>
                <w:tcPr>
                  <w:tcW w:w="760" w:type="dxa"/>
                  <w:noWrap w:val="0"/>
                  <w:vAlign w:val="center"/>
                </w:tcPr>
                <w:p w14:paraId="160D94C7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  <w:t>序号</w:t>
                  </w:r>
                </w:p>
              </w:tc>
              <w:tc>
                <w:tcPr>
                  <w:tcW w:w="1858" w:type="dxa"/>
                  <w:noWrap w:val="0"/>
                  <w:vAlign w:val="center"/>
                </w:tcPr>
                <w:p w14:paraId="706546E9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  <w:t>科目名称</w:t>
                  </w:r>
                </w:p>
              </w:tc>
              <w:tc>
                <w:tcPr>
                  <w:tcW w:w="1925" w:type="dxa"/>
                  <w:noWrap w:val="0"/>
                  <w:vAlign w:val="center"/>
                </w:tcPr>
                <w:p w14:paraId="3637631D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  <w:t>单价（万元）</w:t>
                  </w:r>
                </w:p>
              </w:tc>
              <w:tc>
                <w:tcPr>
                  <w:tcW w:w="1648" w:type="dxa"/>
                  <w:noWrap w:val="0"/>
                  <w:vAlign w:val="center"/>
                </w:tcPr>
                <w:p w14:paraId="611BD18A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  <w:t>数量</w:t>
                  </w:r>
                </w:p>
              </w:tc>
              <w:tc>
                <w:tcPr>
                  <w:tcW w:w="1350" w:type="dxa"/>
                  <w:noWrap w:val="0"/>
                  <w:vAlign w:val="center"/>
                </w:tcPr>
                <w:p w14:paraId="2842BB06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  <w:t>总价</w:t>
                  </w:r>
                </w:p>
              </w:tc>
              <w:tc>
                <w:tcPr>
                  <w:tcW w:w="1598" w:type="dxa"/>
                  <w:noWrap w:val="0"/>
                  <w:vAlign w:val="center"/>
                </w:tcPr>
                <w:p w14:paraId="6DD90355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both"/>
                    <w:textAlignment w:val="baseline"/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  <w:t>备注</w:t>
                  </w:r>
                </w:p>
              </w:tc>
            </w:tr>
            <w:tr w14:paraId="561A8C9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2" w:hRule="atLeast"/>
              </w:trPr>
              <w:tc>
                <w:tcPr>
                  <w:tcW w:w="760" w:type="dxa"/>
                  <w:noWrap w:val="0"/>
                  <w:vAlign w:val="center"/>
                </w:tcPr>
                <w:p w14:paraId="0A53F412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1858" w:type="dxa"/>
                  <w:noWrap w:val="0"/>
                  <w:vAlign w:val="center"/>
                </w:tcPr>
                <w:p w14:paraId="783DEE60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both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25" w:type="dxa"/>
                  <w:noWrap w:val="0"/>
                  <w:vAlign w:val="center"/>
                </w:tcPr>
                <w:p w14:paraId="4032A1A5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648" w:type="dxa"/>
                  <w:noWrap w:val="0"/>
                  <w:vAlign w:val="center"/>
                </w:tcPr>
                <w:p w14:paraId="1B3A9D1E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350" w:type="dxa"/>
                  <w:noWrap w:val="0"/>
                  <w:vAlign w:val="center"/>
                </w:tcPr>
                <w:p w14:paraId="698D8656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598" w:type="dxa"/>
                  <w:noWrap w:val="0"/>
                  <w:vAlign w:val="center"/>
                </w:tcPr>
                <w:p w14:paraId="4395067B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  <w:tr w14:paraId="654B83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2" w:hRule="atLeast"/>
              </w:trPr>
              <w:tc>
                <w:tcPr>
                  <w:tcW w:w="760" w:type="dxa"/>
                  <w:noWrap w:val="0"/>
                  <w:vAlign w:val="center"/>
                </w:tcPr>
                <w:p w14:paraId="749F1F27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1858" w:type="dxa"/>
                  <w:noWrap w:val="0"/>
                  <w:vAlign w:val="center"/>
                </w:tcPr>
                <w:p w14:paraId="3EBA7EA7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both"/>
                    <w:textAlignment w:val="baseline"/>
                    <w:rPr>
                      <w:rFonts w:hint="default" w:ascii="Times New Roman" w:hAnsi="Times New Roman" w:eastAsia="方正仿宋_GBK" w:cs="Times New Roman"/>
                      <w:sz w:val="32"/>
                      <w:szCs w:val="32"/>
                      <w:highlight w:val="none"/>
                      <w:lang w:val="en-US" w:eastAsia="zh-CN"/>
                    </w:rPr>
                  </w:pPr>
                </w:p>
              </w:tc>
              <w:tc>
                <w:tcPr>
                  <w:tcW w:w="1925" w:type="dxa"/>
                  <w:noWrap w:val="0"/>
                  <w:vAlign w:val="center"/>
                </w:tcPr>
                <w:p w14:paraId="73B93F4F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648" w:type="dxa"/>
                  <w:noWrap w:val="0"/>
                  <w:vAlign w:val="center"/>
                </w:tcPr>
                <w:p w14:paraId="3B8A9FC5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Times New Roman" w:hAnsi="Times New Roman" w:eastAsia="方正仿宋_GBK" w:cs="Times New Roman"/>
                      <w:sz w:val="32"/>
                      <w:szCs w:val="32"/>
                      <w:highlight w:val="none"/>
                      <w:lang w:val="en-US" w:eastAsia="zh-CN"/>
                    </w:rPr>
                  </w:pPr>
                </w:p>
              </w:tc>
              <w:tc>
                <w:tcPr>
                  <w:tcW w:w="1350" w:type="dxa"/>
                  <w:noWrap w:val="0"/>
                  <w:vAlign w:val="center"/>
                </w:tcPr>
                <w:p w14:paraId="3CAD448F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598" w:type="dxa"/>
                  <w:noWrap w:val="0"/>
                  <w:vAlign w:val="center"/>
                </w:tcPr>
                <w:p w14:paraId="1023B2E3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  <w:tr w14:paraId="242989C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2" w:hRule="atLeast"/>
              </w:trPr>
              <w:tc>
                <w:tcPr>
                  <w:tcW w:w="760" w:type="dxa"/>
                  <w:noWrap w:val="0"/>
                  <w:vAlign w:val="center"/>
                </w:tcPr>
                <w:p w14:paraId="60FB15F9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858" w:type="dxa"/>
                  <w:noWrap w:val="0"/>
                  <w:vAlign w:val="center"/>
                </w:tcPr>
                <w:p w14:paraId="3A6D7ED4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both"/>
                    <w:textAlignment w:val="baseline"/>
                    <w:rPr>
                      <w:rFonts w:hint="default" w:ascii="Times New Roman" w:hAnsi="Times New Roman" w:eastAsia="方正仿宋_GBK" w:cs="Times New Roman"/>
                      <w:sz w:val="32"/>
                      <w:szCs w:val="32"/>
                      <w:highlight w:val="none"/>
                      <w:lang w:val="en-US" w:eastAsia="zh-CN"/>
                    </w:rPr>
                  </w:pPr>
                </w:p>
              </w:tc>
              <w:tc>
                <w:tcPr>
                  <w:tcW w:w="1925" w:type="dxa"/>
                  <w:noWrap w:val="0"/>
                  <w:vAlign w:val="center"/>
                </w:tcPr>
                <w:p w14:paraId="203DFE09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648" w:type="dxa"/>
                  <w:noWrap w:val="0"/>
                  <w:vAlign w:val="center"/>
                </w:tcPr>
                <w:p w14:paraId="7B853DAC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Times New Roman" w:hAnsi="Times New Roman" w:eastAsia="方正仿宋_GBK" w:cs="Times New Roman"/>
                      <w:sz w:val="32"/>
                      <w:szCs w:val="32"/>
                      <w:highlight w:val="none"/>
                      <w:lang w:val="en-US" w:eastAsia="zh-CN"/>
                    </w:rPr>
                  </w:pPr>
                </w:p>
              </w:tc>
              <w:tc>
                <w:tcPr>
                  <w:tcW w:w="1350" w:type="dxa"/>
                  <w:noWrap w:val="0"/>
                  <w:vAlign w:val="center"/>
                </w:tcPr>
                <w:p w14:paraId="66CE4D2C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598" w:type="dxa"/>
                  <w:noWrap w:val="0"/>
                  <w:vAlign w:val="center"/>
                </w:tcPr>
                <w:p w14:paraId="271FD201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  <w:tr w14:paraId="308B867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2" w:hRule="atLeast"/>
              </w:trPr>
              <w:tc>
                <w:tcPr>
                  <w:tcW w:w="760" w:type="dxa"/>
                  <w:noWrap w:val="0"/>
                  <w:vAlign w:val="center"/>
                </w:tcPr>
                <w:p w14:paraId="63F216D3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858" w:type="dxa"/>
                  <w:noWrap w:val="0"/>
                  <w:vAlign w:val="center"/>
                </w:tcPr>
                <w:p w14:paraId="75814193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both"/>
                    <w:textAlignment w:val="baseline"/>
                    <w:rPr>
                      <w:rFonts w:hint="eastAsia" w:ascii="Times New Roman" w:hAnsi="Times New Roman" w:eastAsia="方正仿宋_GBK" w:cs="Times New Roman"/>
                      <w:sz w:val="32"/>
                      <w:szCs w:val="32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方正仿宋_GBK" w:cs="Times New Roman"/>
                      <w:sz w:val="32"/>
                      <w:szCs w:val="32"/>
                      <w:highlight w:val="none"/>
                      <w:lang w:val="en-US" w:eastAsia="zh-CN"/>
                    </w:rPr>
                    <w:t>……</w:t>
                  </w:r>
                </w:p>
              </w:tc>
              <w:tc>
                <w:tcPr>
                  <w:tcW w:w="1925" w:type="dxa"/>
                  <w:noWrap w:val="0"/>
                  <w:vAlign w:val="center"/>
                </w:tcPr>
                <w:p w14:paraId="7508CDD5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648" w:type="dxa"/>
                  <w:noWrap w:val="0"/>
                  <w:vAlign w:val="center"/>
                </w:tcPr>
                <w:p w14:paraId="39A65569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Times New Roman" w:hAnsi="Times New Roman" w:eastAsia="方正仿宋_GBK" w:cs="Times New Roman"/>
                      <w:sz w:val="32"/>
                      <w:szCs w:val="32"/>
                      <w:highlight w:val="none"/>
                      <w:lang w:val="en-US" w:eastAsia="zh-CN"/>
                    </w:rPr>
                  </w:pPr>
                </w:p>
              </w:tc>
              <w:tc>
                <w:tcPr>
                  <w:tcW w:w="1350" w:type="dxa"/>
                  <w:noWrap w:val="0"/>
                  <w:vAlign w:val="center"/>
                </w:tcPr>
                <w:p w14:paraId="1A5BF319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598" w:type="dxa"/>
                  <w:noWrap w:val="0"/>
                  <w:vAlign w:val="center"/>
                </w:tcPr>
                <w:p w14:paraId="75C719C7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  <w:tr w14:paraId="06AFB81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2" w:hRule="atLeast"/>
              </w:trPr>
              <w:tc>
                <w:tcPr>
                  <w:tcW w:w="760" w:type="dxa"/>
                  <w:noWrap w:val="0"/>
                  <w:vAlign w:val="center"/>
                </w:tcPr>
                <w:p w14:paraId="55EA91C0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  <w:t>合计</w:t>
                  </w:r>
                </w:p>
              </w:tc>
              <w:tc>
                <w:tcPr>
                  <w:tcW w:w="8379" w:type="dxa"/>
                  <w:gridSpan w:val="5"/>
                  <w:noWrap w:val="0"/>
                  <w:vAlign w:val="center"/>
                </w:tcPr>
                <w:p w14:paraId="77315D28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  <w:t>万元</w:t>
                  </w:r>
                </w:p>
              </w:tc>
            </w:tr>
          </w:tbl>
          <w:p w14:paraId="29C498B4">
            <w:pPr>
              <w:pStyle w:val="1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firstLine="640" w:firstLineChars="20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附件：1.营业执照（盖章）</w:t>
            </w:r>
          </w:p>
          <w:p w14:paraId="64E9AA45">
            <w:pPr>
              <w:pStyle w:val="1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firstLine="640" w:firstLineChars="200"/>
              <w:jc w:val="both"/>
              <w:textAlignment w:val="baseline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 xml:space="preserve">      2.法定代表人身份证复印件（盖章）</w:t>
            </w:r>
          </w:p>
        </w:tc>
      </w:tr>
    </w:tbl>
    <w:p w14:paraId="3518B81E">
      <w:pPr>
        <w:pStyle w:val="16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DA289EE-5BF7-4353-AA82-D3A70B27662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A1357BFE-65C5-436B-80E5-75188219174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98BCA55-FDB4-44FD-86D7-BDF88DE4756D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83866411-6568-4773-9BA1-C32C547D6AAE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B9F3E60D-0C28-4C3C-9768-595C00BD7305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0A7C1AD0-21E3-42C5-B88E-6D9CE4E8091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4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043550"/>
    <w:rsid w:val="00074D9C"/>
    <w:rsid w:val="00193305"/>
    <w:rsid w:val="002B260A"/>
    <w:rsid w:val="002D2EB6"/>
    <w:rsid w:val="00365CCB"/>
    <w:rsid w:val="00406F43"/>
    <w:rsid w:val="004F133F"/>
    <w:rsid w:val="006058E6"/>
    <w:rsid w:val="006B2AC3"/>
    <w:rsid w:val="009B1793"/>
    <w:rsid w:val="00A252EB"/>
    <w:rsid w:val="00DD478E"/>
    <w:rsid w:val="00E734AA"/>
    <w:rsid w:val="0385332D"/>
    <w:rsid w:val="069C7A9E"/>
    <w:rsid w:val="06F51FE4"/>
    <w:rsid w:val="09470600"/>
    <w:rsid w:val="0E76394B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8E41179"/>
    <w:rsid w:val="2A6E1037"/>
    <w:rsid w:val="2BCC0FDB"/>
    <w:rsid w:val="2DDB4C35"/>
    <w:rsid w:val="30141411"/>
    <w:rsid w:val="31741628"/>
    <w:rsid w:val="346D235F"/>
    <w:rsid w:val="363D46DF"/>
    <w:rsid w:val="38D374B4"/>
    <w:rsid w:val="397A79F8"/>
    <w:rsid w:val="3A8C72D8"/>
    <w:rsid w:val="41523008"/>
    <w:rsid w:val="42576B28"/>
    <w:rsid w:val="444924A1"/>
    <w:rsid w:val="484B47A6"/>
    <w:rsid w:val="4ADE4FCC"/>
    <w:rsid w:val="4CE67797"/>
    <w:rsid w:val="4D031C1F"/>
    <w:rsid w:val="4E962786"/>
    <w:rsid w:val="50D715FA"/>
    <w:rsid w:val="51A8588C"/>
    <w:rsid w:val="5261659C"/>
    <w:rsid w:val="55592A2E"/>
    <w:rsid w:val="58B8154B"/>
    <w:rsid w:val="5BFB3A80"/>
    <w:rsid w:val="5CF91E92"/>
    <w:rsid w:val="5D911697"/>
    <w:rsid w:val="60672F97"/>
    <w:rsid w:val="60985FC5"/>
    <w:rsid w:val="6466598A"/>
    <w:rsid w:val="66DB1226"/>
    <w:rsid w:val="674F611F"/>
    <w:rsid w:val="68A97CC5"/>
    <w:rsid w:val="691579EA"/>
    <w:rsid w:val="69995F28"/>
    <w:rsid w:val="6D202B21"/>
    <w:rsid w:val="6E2548A0"/>
    <w:rsid w:val="6EBC3B8E"/>
    <w:rsid w:val="73045C91"/>
    <w:rsid w:val="73722F12"/>
    <w:rsid w:val="797C1F0C"/>
    <w:rsid w:val="7A8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0"/>
    <w:rPr>
      <w:rFonts w:ascii="Arial" w:hAnsi="Arial" w:eastAsia="黑体"/>
      <w:sz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6"/>
    <w:qFormat/>
    <w:uiPriority w:val="0"/>
    <w:rPr>
      <w:sz w:val="24"/>
    </w:rPr>
  </w:style>
  <w:style w:type="paragraph" w:styleId="6">
    <w:name w:val="Plain Text"/>
    <w:basedOn w:val="1"/>
    <w:qFormat/>
    <w:uiPriority w:val="0"/>
    <w:rPr>
      <w:rFonts w:ascii="宋体" w:hAnsi="Courier New"/>
      <w:szCs w:val="21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qFormat/>
    <w:uiPriority w:val="0"/>
    <w:rPr>
      <w:sz w:val="28"/>
    </w:rPr>
  </w:style>
  <w:style w:type="paragraph" w:styleId="10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标题 5（有编号）（绿盟科技）"/>
    <w:basedOn w:val="15"/>
    <w:next w:val="16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5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6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7">
    <w:name w:val="页眉 Char"/>
    <w:basedOn w:val="13"/>
    <w:link w:val="8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3"/>
    <w:link w:val="7"/>
    <w:qFormat/>
    <w:uiPriority w:val="0"/>
    <w:rPr>
      <w:kern w:val="2"/>
      <w:sz w:val="18"/>
      <w:szCs w:val="18"/>
    </w:rPr>
  </w:style>
  <w:style w:type="paragraph" w:customStyle="1" w:styleId="19">
    <w:name w:val="Default"/>
    <w:basedOn w:val="1"/>
    <w:qFormat/>
    <w:uiPriority w:val="0"/>
    <w:pPr>
      <w:widowControl/>
      <w:autoSpaceDE w:val="0"/>
      <w:autoSpaceDN w:val="0"/>
      <w:jc w:val="left"/>
    </w:pPr>
    <w:rPr>
      <w:rFonts w:ascii="黑体" w:hAnsi="黑体" w:eastAsia="黑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166</Words>
  <Characters>174</Characters>
  <Lines>1</Lines>
  <Paragraphs>1</Paragraphs>
  <TotalTime>13</TotalTime>
  <ScaleCrop>false</ScaleCrop>
  <LinksUpToDate>false</LinksUpToDate>
  <CharactersWithSpaces>182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2025-07-18T07:32:00Z</dcterms:created>
  <dc:creator>成都zj-胡萍</dc:creator>
  <cp:lastModifiedBy>WPS_527725988</cp:lastModifiedBy>
  <cp:lastPrinted>2025-07-18T06:36:00Z</cp:lastPrinted>
  <dcterms:modified xsi:type="dcterms:W3CDTF">2026-09-02T08:16:00Z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DC57F8C0DCD24254810E8CD0BC50D3AE_13</vt:lpwstr>
  </property>
  <property fmtid="{D5CDD505-2E9C-101B-9397-08002B2CF9AE}" pid="4" name="KSOTemplateDocerSaveRecord">
    <vt:lpwstr>eyJoZGlkIjoiZTU5N2I3NDkzOTE4MzgyNTg2M2FkZjIxMjYzN2QwMjYiLCJ1c2VySWQiOiI1Mjc3MjU5ODgifQ==</vt:lpwstr>
  </property>
</Properties>
</file>