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5CA4E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E0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附件</w:t>
            </w:r>
            <w:r>
              <w:rPr>
                <w:rFonts w:hint="eastAsia" w:ascii="仿宋" w:hAnsi="仿宋" w:cs="仿宋"/>
                <w:color w:val="000000"/>
                <w:sz w:val="32"/>
                <w:szCs w:val="32"/>
                <w:lang w:val="en-US" w:eastAsia="zh-CN"/>
              </w:rPr>
              <w:t>2</w:t>
            </w:r>
          </w:p>
          <w:p w14:paraId="60F4D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16F2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  <w:t>XXX单位（或公司）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  <w:lang w:eastAsia="zh-CN"/>
              </w:rPr>
              <w:t>关于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  <w:lang w:val="en-US" w:eastAsia="zh-CN"/>
              </w:rPr>
              <w:t>成都市非物质文化遗产保护中心</w:t>
            </w:r>
          </w:p>
          <w:p w14:paraId="59F74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  <w:lang w:val="en-US" w:eastAsia="zh-CN"/>
              </w:rPr>
              <w:t>成都非遗创演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  <w:t>项目的报价明细表</w:t>
            </w:r>
          </w:p>
          <w:p w14:paraId="0DB38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B2E9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公司名称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：</w:t>
            </w:r>
          </w:p>
          <w:p w14:paraId="43D5998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</w:rPr>
            </w:pPr>
          </w:p>
        </w:tc>
      </w:tr>
      <w:tr w14:paraId="19E97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1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01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A0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含税报价金额           （保留2位小数）</w:t>
            </w:r>
          </w:p>
        </w:tc>
      </w:tr>
      <w:tr w14:paraId="4A3D4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F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B73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2部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原创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木偶节目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创排服务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：</w:t>
            </w:r>
          </w:p>
          <w:p w14:paraId="43AECA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融合传统木偶技艺与中华经典成语文化，改编成语故事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。包含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导演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编剧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整体编排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剧目原创音乐设计制作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木偶及道具设计制作、外请演员排练劳务等工作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B71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 w:rightChars="0"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7656C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6D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EC3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1部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原创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皮影节目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创排服务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：</w:t>
            </w:r>
          </w:p>
          <w:p w14:paraId="00D58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选取成都市井人文小故事，将皮影表演与创意手影相融合，虚实交织复刻蜀地烟火民俗图景。包含导演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编剧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整体编排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剧目原创音乐设计制作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、服装设计制作、视频设计制作、道具设计制作、节目录制及后期制作、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外请演员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排练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劳务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剧目核心皮影设计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等工作。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0D6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 w:rightChars="0"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1540B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4C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4A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1部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原创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皮影节目</w:t>
            </w: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创排服务</w:t>
            </w:r>
            <w:r>
              <w:rPr>
                <w:rFonts w:hint="eastAsia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：</w:t>
            </w:r>
          </w:p>
          <w:p w14:paraId="1B867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以金沙遗址、三星堆古蜀文明为核心主题，融合成都皮影非遗技艺、古蜀祭祀舞蹈的原创皮影小戏创排服务。包含剧目导演整体编排、舞台呈现指导等；剧目原创背景音乐、音效设计制作；全套舞台舞美方案设计与落地；剧目核心皮影设计等工作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C05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 w:rightChars="0"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39B2B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67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48C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1部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原创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民族管弦乐组曲（含四个篇章，一个篇章约10分钟）：</w:t>
            </w:r>
          </w:p>
          <w:p w14:paraId="7D032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以金沙遗址、三星堆古蜀文明为核心主题，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创作一首民族管弦乐组曲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0A7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 w:rightChars="0"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231B4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E2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66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召开3次专家论证会（邀请3名以上专家）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5AE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 w:rightChars="0"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5CCA7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AD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3B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演出配套执行保障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。</w:t>
            </w:r>
          </w:p>
          <w:p w14:paraId="17940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演出后勤保障：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完成工作人员10次通勤往返、10次往返运输与搬运；配齐演出所需的临聘演职人员（约160人次）；做好相关演出场地的氛围营造工作，设计并制作活动物料，按需租赁音响、话筒、舞台配套设备并完成现场调试；为演职人员提供演出期间不低于20元餐标的工作餐保障（共计约600份）。</w:t>
            </w:r>
          </w:p>
          <w:p w14:paraId="503FDB27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646" w:firstLineChars="202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"/>
              </w:rPr>
              <w:t>宣传推广服务：开展项目宣传工作。需提供至少1篇国家级媒体报道，2篇市级及以上媒体报道；20场活动影像素材拍摄、演出资料整理留存、项目图文素材归档，做好活动基础宣发工作。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F0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134C7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FF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F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F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</w:tbl>
    <w:p w14:paraId="29222E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864E3"/>
    <w:rsid w:val="087D5842"/>
    <w:rsid w:val="0E4E528A"/>
    <w:rsid w:val="15E45394"/>
    <w:rsid w:val="236864E3"/>
    <w:rsid w:val="26075871"/>
    <w:rsid w:val="3B575493"/>
    <w:rsid w:val="519A53EE"/>
    <w:rsid w:val="53481510"/>
    <w:rsid w:val="64A1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99"/>
    <w:pPr>
      <w:ind w:firstLine="200" w:firstLineChars="200"/>
    </w:pPr>
  </w:style>
  <w:style w:type="paragraph" w:styleId="3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738</Words>
  <Characters>753</Characters>
  <Lines>0</Lines>
  <Paragraphs>0</Paragraphs>
  <TotalTime>4</TotalTime>
  <ScaleCrop>false</ScaleCrop>
  <LinksUpToDate>false</LinksUpToDate>
  <CharactersWithSpaces>813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2026-07-28T08:09:00Z</dcterms:created>
  <dc:creator>Lesley</dc:creator>
  <cp:lastModifiedBy>daisy</cp:lastModifiedBy>
  <dcterms:modified xsi:type="dcterms:W3CDTF">2026-09-01T08:52:22Z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2246E85FE3FA4EE4889DD788C94F2C73_13</vt:lpwstr>
  </property>
  <property fmtid="{D5CDD505-2E9C-101B-9397-08002B2CF9AE}" pid="4" name="KSOTemplateDocerSaveRecord">
    <vt:lpwstr>eyJoZGlkIjoiN2YzNjBkOTgyNWQ1YTMxYzM3MzMwNWFiODNmOWIzYWMiLCJ1c2VySWQiOiIzNDA4NjY1MzYifQ==</vt:lpwstr>
  </property>
</Properties>
</file>