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109E4">
      <w:pPr>
        <w:widowControl/>
        <w:jc w:val="left"/>
        <w:rPr>
          <w:rFonts w:hint="eastAsia" w:ascii="方正黑体_GBK" w:hAnsi="仿宋" w:eastAsia="方正黑体_GBK" w:cs="仿宋"/>
          <w:kern w:val="0"/>
          <w:sz w:val="32"/>
          <w:szCs w:val="30"/>
        </w:rPr>
      </w:pPr>
      <w:r>
        <w:rPr>
          <w:rFonts w:hint="eastAsia" w:ascii="方正黑体_GBK" w:hAnsi="仿宋" w:eastAsia="方正黑体_GBK" w:cs="仿宋"/>
          <w:kern w:val="0"/>
          <w:sz w:val="32"/>
          <w:szCs w:val="30"/>
        </w:rPr>
        <w:t>附件1</w:t>
      </w:r>
      <w:bookmarkStart w:id="0" w:name="_GoBack"/>
      <w:bookmarkEnd w:id="0"/>
    </w:p>
    <w:p w14:paraId="18596053">
      <w:pPr>
        <w:spacing w:line="594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2026年国家非物质文化遗产保护资金-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四川清音</w:t>
      </w:r>
      <w:r>
        <w:rPr>
          <w:rFonts w:hint="eastAsia" w:ascii="方正小标宋_GBK" w:eastAsia="方正小标宋_GBK"/>
          <w:sz w:val="44"/>
          <w:szCs w:val="44"/>
        </w:rPr>
        <w:t>项目初步采购需求</w:t>
      </w:r>
    </w:p>
    <w:p w14:paraId="797A26BA">
      <w:pPr>
        <w:spacing w:line="594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 w14:paraId="2FA151B2"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一、项目概况</w:t>
      </w:r>
    </w:p>
    <w:p w14:paraId="01FB6138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 项目名称：2026年国家非物质文化遗产保护资金-四川清音项目</w:t>
      </w:r>
    </w:p>
    <w:p w14:paraId="0219C455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 服务期限：2026年5月至12月</w:t>
      </w:r>
    </w:p>
    <w:p w14:paraId="599991F3">
      <w:pPr>
        <w:spacing w:line="594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3. 服务地点：成都市</w:t>
      </w:r>
    </w:p>
    <w:p w14:paraId="7CDD9A03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 xml:space="preserve">4. </w:t>
      </w:r>
      <w:r>
        <w:rPr>
          <w:rFonts w:hint="eastAsia" w:ascii="方正仿宋_GBK" w:eastAsia="方正仿宋_GBK"/>
          <w:sz w:val="32"/>
          <w:szCs w:val="32"/>
        </w:rPr>
        <w:t>项目背景：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深化中华优秀传统文化挖掘阐释，推动文化遗产系统性保护，推进中华优秀传统文化传承发展，提升文化遗产保护传承水平，助力国家级非遗代表性项目四川清音的传承发展。</w:t>
      </w:r>
    </w:p>
    <w:p w14:paraId="792C9E85">
      <w:pPr>
        <w:spacing w:line="594" w:lineRule="exact"/>
        <w:ind w:firstLine="640" w:firstLineChars="200"/>
        <w:rPr>
          <w:rFonts w:hint="eastAsia" w:ascii="方正黑体_GBK" w:eastAsia="方正黑体_GBK" w:cs="Times New Roman"/>
          <w:sz w:val="32"/>
          <w:szCs w:val="32"/>
          <w:lang w:val="en-US" w:eastAsia="zh-CN"/>
        </w:rPr>
      </w:pPr>
      <w:r>
        <w:rPr>
          <w:rFonts w:hint="eastAsia" w:ascii="方正黑体_GBK" w:eastAsia="方正黑体_GBK" w:cs="Times New Roman"/>
          <w:sz w:val="32"/>
          <w:szCs w:val="32"/>
          <w:lang w:val="en-US" w:eastAsia="zh-CN"/>
        </w:rPr>
        <w:t>二、项目预算</w:t>
      </w:r>
    </w:p>
    <w:p w14:paraId="66392F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eastAsia="仿宋"/>
          <w:lang w:val="en-US" w:eastAsia="zh-CN"/>
        </w:rPr>
      </w:pP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u w:val="none"/>
          <w:lang w:val="en-US" w:eastAsia="zh-CN"/>
        </w:rPr>
        <w:t>本项目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u w:val="none"/>
        </w:rPr>
        <w:t>预算</w:t>
      </w:r>
      <w:r>
        <w:rPr>
          <w:rFonts w:hint="eastAsia" w:ascii="Times New Roman" w:hAnsi="Times New Roman" w:eastAsia="仿宋" w:cs="Times New Roman"/>
          <w:bCs/>
          <w:sz w:val="32"/>
          <w:szCs w:val="32"/>
          <w:highlight w:val="none"/>
          <w:u w:val="none"/>
          <w:lang w:val="en-US" w:eastAsia="zh-CN"/>
        </w:rPr>
        <w:t>19.2</w:t>
      </w:r>
      <w:r>
        <w:rPr>
          <w:rFonts w:hint="default" w:ascii="Times New Roman" w:hAnsi="Times New Roman" w:eastAsia="仿宋" w:cs="Times New Roman"/>
          <w:bCs/>
          <w:sz w:val="32"/>
          <w:szCs w:val="32"/>
          <w:highlight w:val="none"/>
          <w:u w:val="none"/>
        </w:rPr>
        <w:t>万元</w:t>
      </w:r>
      <w:r>
        <w:rPr>
          <w:rFonts w:hint="eastAsia" w:eastAsia="仿宋" w:cs="Times New Roman"/>
          <w:bCs/>
          <w:sz w:val="32"/>
          <w:szCs w:val="32"/>
          <w:highlight w:val="none"/>
          <w:u w:val="none"/>
          <w:lang w:eastAsia="zh-CN"/>
        </w:rPr>
        <w:t>。</w:t>
      </w:r>
    </w:p>
    <w:p w14:paraId="2F9CDBEE">
      <w:pPr>
        <w:spacing w:line="594" w:lineRule="exact"/>
        <w:ind w:firstLine="640" w:firstLineChars="200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  <w:lang w:val="en-US" w:eastAsia="zh-CN"/>
        </w:rPr>
        <w:t>三</w:t>
      </w:r>
      <w:r>
        <w:rPr>
          <w:rFonts w:hint="eastAsia" w:ascii="方正黑体_GBK" w:eastAsia="方正黑体_GBK"/>
          <w:sz w:val="32"/>
          <w:szCs w:val="32"/>
        </w:rPr>
        <w:t>、服务内容及要求</w:t>
      </w:r>
    </w:p>
    <w:p w14:paraId="692B1D6C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1.新创四川清音作品</w:t>
      </w:r>
    </w:p>
    <w:p w14:paraId="33E7D808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（1）供应商需创作1个时长不低于5分钟的四川清音作品。</w:t>
      </w:r>
    </w:p>
    <w:p w14:paraId="3FF02ADB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（2）供应商需提供作词、作曲、乐队分谱、唱腔指导均为副高级及以上相关专家，或有相关代表作品3部以上，进行作品创作，并提供专家佐证材料（职称证书、作品等）。</w:t>
      </w:r>
    </w:p>
    <w:p w14:paraId="27672960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（3）供应商需提供至少1个场地进行节目录制。经采购人同意后方可开始录制。</w:t>
      </w:r>
    </w:p>
    <w:p w14:paraId="5A49E120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4）供应商需提供新创作品的拍摄、录制、剪辑和制作，以线上云盘和移动硬盘两种方式存档；成品输出MP4格式，分辨率不低于2K，输出帧率每秒不低于50帧；音频采用MP3编码，采样率不低于44.1KHz，比特率不低于24BT。</w:t>
      </w:r>
    </w:p>
    <w:p w14:paraId="31BE7C56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5）供应商需应在前期与创作专家团队充分沟通后，针对被创作作品撰写《创作实施方案》（包含但不限于：团队组建、知识准备、创作大纲（脚本）、设备准备、工作方案设计、工作时间进度表等），提供纸质文件，经采购人同意后方可实施。</w:t>
      </w:r>
    </w:p>
    <w:p w14:paraId="7FAF7E3B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（6）供应商需在新创作品完成后，负责收集专家团队对本次工作开展的满意度情况调查，负责设计满意度调查问卷，满意度不低于95%，提供纸质佐证材料。</w:t>
      </w:r>
    </w:p>
    <w:p w14:paraId="1BF4CF09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7）供应商需在开展工作过程中需严格听取采购人意见，不得私自添加反动、暴力、商业广告等不符合主题的内容，严格保密课程全部内容，禁止私自外传与二次使用。供应商及时反馈工作进度和效果，根据采购方的意见和建议进行修改完善，严格按照约定的时间确保工作按时完成。​</w:t>
      </w:r>
    </w:p>
    <w:p w14:paraId="65F7B64C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2.开展专业技能提升</w:t>
      </w:r>
    </w:p>
    <w:p w14:paraId="1312E8E4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（1）供应商需提供专业技能提升40次（每课次为2学时）；负责每次参加人员的签到，提供纸质签到表。</w:t>
      </w:r>
    </w:p>
    <w:p w14:paraId="7BDBF213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（2）供应商需提供唱腔指导、声乐指导、乐队指导老师不少于3人，专业技能提升老师均为副高级及以上相关专家，并提供专家佐证材料（职称证书、作品等）。</w:t>
      </w:r>
    </w:p>
    <w:p w14:paraId="7CEE966B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3）供应商需提供专业技能提升课次记录拍摄、录制、剪辑和制作，提供课次记录视频不少于15个，课堂成果视频不少于5个，以线上云盘和移动硬盘两种方式存档；成品输出MP4格式，分辨率不低于2K，输出帧率每秒不低于50帧；音频采用MP3编码，采样率不低于44.1KHz，比特率不低于24BT。</w:t>
      </w:r>
    </w:p>
    <w:p w14:paraId="741F07AF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（4）供应商需负责现场照片的拍摄，结束后向采购人提交高清照片不少于50张；</w:t>
      </w:r>
    </w:p>
    <w:p w14:paraId="402D4417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（5）供应商需负责为工作人员、学员、教师提供活动期间所需的饮用水、应急医疗及防暑物资等后勤服务；</w:t>
      </w:r>
    </w:p>
    <w:p w14:paraId="378D90CF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（6）供应商需负责活动横幅等物料的设计，经采购人认可后实施制作工作；</w:t>
      </w:r>
    </w:p>
    <w:p w14:paraId="647EB356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7）供应商需在前期与专家团队充分沟通后，针对专业技能提升的开展撰写《专业技能提升实施方案》（包含但不限于：团队组建、知识准备、设备准备、工作方案设计、工作时间进度表等），提供纸质文件，经采购人同意后方可实施。</w:t>
      </w:r>
    </w:p>
    <w:p w14:paraId="26A97209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（8）供应商需在专业技能提升开展结束后，负责收集专家团队对本次工作开展的满意度情况调查，负责设计满意度调查问卷，满意度不低于95%，提供纸质佐证材料。</w:t>
      </w:r>
    </w:p>
    <w:p w14:paraId="75B0FDB2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  <w:t>（9）供应商需在开展工作过程中需严格听取采购人意见，不得私自添加反动、暴力、商业广告等不符合主题的内容，严格保密课程全部内容，禁止私自外传与二次使用。供应商及时反馈工作进度和效果，根据采购方的意见和建议进行修改完善，严格按照约定的时间确保工作按时完成。</w:t>
      </w:r>
    </w:p>
    <w:p w14:paraId="7132F3FE">
      <w:pPr>
        <w:spacing w:line="594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5FAEAA"/>
    <w:rsid w:val="00AA3D23"/>
    <w:rsid w:val="01AA1AC9"/>
    <w:rsid w:val="09CA0F5B"/>
    <w:rsid w:val="17B647D2"/>
    <w:rsid w:val="1A9F3D3E"/>
    <w:rsid w:val="1ABF306F"/>
    <w:rsid w:val="2DE51610"/>
    <w:rsid w:val="3C0B2B89"/>
    <w:rsid w:val="3F3423F7"/>
    <w:rsid w:val="414F66D2"/>
    <w:rsid w:val="41780CC1"/>
    <w:rsid w:val="436F1C50"/>
    <w:rsid w:val="47642E04"/>
    <w:rsid w:val="4AF73161"/>
    <w:rsid w:val="4DBC1F35"/>
    <w:rsid w:val="54B42BFF"/>
    <w:rsid w:val="66534921"/>
    <w:rsid w:val="6C9F4AA4"/>
    <w:rsid w:val="73CE1381"/>
    <w:rsid w:val="749F7F31"/>
    <w:rsid w:val="79A60F46"/>
    <w:rsid w:val="7DD02D0F"/>
    <w:rsid w:val="8FFB3436"/>
    <w:rsid w:val="B8ED3551"/>
    <w:rsid w:val="BE5FAEAA"/>
    <w:rsid w:val="C4F33A52"/>
    <w:rsid w:val="DFBB1B0F"/>
    <w:rsid w:val="FEF0B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nhideWhenUsed/>
    <w:qFormat/>
    <w:uiPriority w:val="99"/>
    <w:pPr>
      <w:ind w:left="2560" w:leftChars="800"/>
      <w:jc w:val="left"/>
    </w:pPr>
  </w:style>
  <w:style w:type="paragraph" w:styleId="3">
    <w:name w:val="Normal (Web)"/>
    <w:basedOn w:val="1"/>
    <w:qFormat/>
    <w:uiPriority w:val="0"/>
    <w:rPr>
      <w:sz w:val="24"/>
    </w:rPr>
  </w:style>
  <w:style w:type="paragraph" w:styleId="6">
    <w:name w:val="List Paragraph"/>
    <w:basedOn w:val="1"/>
    <w:qFormat/>
    <w:uiPriority w:val="0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1387</Words>
  <Characters>1437</Characters>
  <Lines>0</Lines>
  <Paragraphs>0</Paragraphs>
  <TotalTime>0</TotalTime>
  <ScaleCrop>false</ScaleCrop>
  <LinksUpToDate>false</LinksUpToDate>
  <CharactersWithSpaces>1441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2026-04-21T15:48:00Z</dcterms:created>
  <dc:creator>thtf</dc:creator>
  <cp:lastModifiedBy>ZZ</cp:lastModifiedBy>
  <cp:lastPrinted>2026-04-28T03:24:00Z</cp:lastPrinted>
  <dcterms:modified xsi:type="dcterms:W3CDTF">2026-05-07T02:57:52Z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2B01C7AA7358413FB800E4A93AC583D8_13</vt:lpwstr>
  </property>
  <property fmtid="{D5CDD505-2E9C-101B-9397-08002B2CF9AE}" pid="4" name="KSOTemplateDocerSaveRecord">
    <vt:lpwstr>eyJoZGlkIjoiZTU5N2I3NDkzOTE4MzgyNTg2M2FkZjIxMjYzN2QwMjYiLCJ1c2VySWQiOiI1Mzg5ODYwNzkifQ==</vt:lpwstr>
  </property>
</Properties>
</file>