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征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稿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启事</w:t>
      </w:r>
    </w:p>
    <w:p>
      <w:pPr>
        <w:jc w:val="center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7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i w:val="0"/>
          <w:caps w:val="0"/>
          <w:color w:val="111111"/>
          <w:spacing w:val="0"/>
          <w:sz w:val="32"/>
          <w:szCs w:val="32"/>
          <w:shd w:val="clear" w:fill="FFFFFF"/>
        </w:rPr>
      </w:pPr>
      <w:r>
        <w:rPr>
          <w:rFonts w:hint="eastAsia" w:ascii="方正黑体_GBK" w:hAnsi="方正黑体_GBK" w:eastAsia="方正黑体_GBK" w:cs="方正黑体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eastAsia="zh-CN"/>
        </w:rPr>
        <w:t>一、内资</w:t>
      </w:r>
      <w:r>
        <w:rPr>
          <w:rFonts w:hint="eastAsia" w:ascii="方正黑体_GBK" w:hAnsi="方正黑体_GBK" w:eastAsia="方正黑体_GBK" w:cs="方正黑体_GBK"/>
          <w:b w:val="0"/>
          <w:i w:val="0"/>
          <w:caps w:val="0"/>
          <w:color w:val="111111"/>
          <w:spacing w:val="0"/>
          <w:sz w:val="32"/>
          <w:szCs w:val="32"/>
          <w:shd w:val="clear" w:fill="FFFFFF"/>
        </w:rPr>
        <w:t>简介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eastAsia="方正仿宋_GBK"/>
          <w:sz w:val="32"/>
          <w:szCs w:val="32"/>
          <w:lang w:eastAsia="zh-CN"/>
        </w:rPr>
        <w:t>为促进成都市非物质文化遗产保护中心与各区（市）县非遗主管部门、非遗保护责任单位、非遗传承人及其他非遗相关机构和人员的信息交流，通过探讨非遗理论，分享非遗保护的方法经验等方式实现互鉴共进，激发和汇集全市非遗相关人员的智力支持，中心创办连续性内资《成都市非物质文化遗产保护中心通讯》（以下简称“通讯”）。《通讯》为季刊，主要栏目为微观当下、对话非遗、</w:t>
      </w:r>
      <w:bookmarkStart w:id="0" w:name="_GoBack"/>
      <w:bookmarkEnd w:id="0"/>
      <w:r>
        <w:rPr>
          <w:rFonts w:hint="eastAsia" w:ascii="方正仿宋_GBK" w:eastAsia="方正仿宋_GBK"/>
          <w:sz w:val="32"/>
          <w:szCs w:val="32"/>
          <w:lang w:eastAsia="zh-CN"/>
        </w:rPr>
        <w:t>非遗聆听、有问必答，主要内容包括非遗的资讯动态、学术研究、保护实践、专题栏目等。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黑体_GBK" w:hAnsi="方正黑体_GBK" w:eastAsia="方正黑体_GBK" w:cs="方正黑体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eastAsia="zh-CN"/>
        </w:rPr>
        <w:t>二、稿件要求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eastAsia="zh-CN"/>
        </w:rPr>
        <w:t>稿件内容需与非遗相关，稿件格式为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val="en-US" w:eastAsia="zh-CN"/>
        </w:rPr>
        <w:t>word电子文档。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</w:rPr>
        <w:t>每篇文章包括题目、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eastAsia="zh-CN"/>
        </w:rPr>
        <w:t>图文作者、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</w:rPr>
        <w:t>正文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eastAsia="zh-CN"/>
        </w:rPr>
        <w:t>（有引用的请标注来源）、图片（包括图注）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</w:rPr>
        <w:t>。来稿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eastAsia="zh-CN"/>
        </w:rPr>
        <w:t>以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val="en-US" w:eastAsia="zh-CN"/>
        </w:rPr>
        <w:t>15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</w:rPr>
        <w:t>00-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val="en-US" w:eastAsia="zh-CN"/>
        </w:rPr>
        <w:t>3000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</w:rPr>
        <w:t>字符为宜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</w:rPr>
        <w:t>作者应对稿件内容和署名无异议，稿件内容不得抄袭。本刊对来稿有权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eastAsia="zh-CN"/>
        </w:rPr>
        <w:t>作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</w:rPr>
        <w:t>技术性和文字性修改或删减，如不同意删改，请予以注明。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eastAsia="zh-CN"/>
        </w:rPr>
        <w:t>稿件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</w:rPr>
        <w:t>一经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eastAsia="zh-CN"/>
        </w:rPr>
        <w:t>采用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</w:rPr>
        <w:t>，均按规定支付稿酬，并赠送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eastAsia="zh-CN"/>
        </w:rPr>
        <w:t>当期刊物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</w:rPr>
        <w:t>。作者在文稿后面须注明作者姓名、工作单位、邮编、通讯地址、联系电话（包括手机、QQ）等信息，以便通联。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黑体_GBK" w:hAnsi="方正黑体_GBK" w:eastAsia="方正黑体_GBK" w:cs="方正黑体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eastAsia="zh-CN"/>
        </w:rPr>
        <w:t>三、联系方式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</w:rPr>
      </w:pP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</w:rPr>
        <w:t>投稿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eastAsia="zh-CN"/>
        </w:rPr>
        <w:t>邮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</w:rPr>
        <w:t>箱：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val="en-US" w:eastAsia="zh-CN"/>
        </w:rPr>
        <w:t>chengdufeiyi@126.com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</w:rPr>
        <w:t>联系人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eastAsia="zh-CN"/>
        </w:rPr>
        <w:t>及联系方式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eastAsia="zh-CN"/>
        </w:rPr>
        <w:t>沈子翔：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val="en-US" w:eastAsia="zh-CN"/>
        </w:rPr>
        <w:t>13908056015    QQ: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284303027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eastAsia="zh-CN"/>
        </w:rPr>
        <w:t>秦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eastAsia="zh-CN"/>
        </w:rPr>
        <w:t>羽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</w:rPr>
        <w:t>：</w:t>
      </w: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111111"/>
          <w:spacing w:val="0"/>
          <w:sz w:val="32"/>
          <w:szCs w:val="32"/>
          <w:shd w:val="clear" w:fill="FFFFFF"/>
          <w:lang w:val="en-US" w:eastAsia="zh-CN"/>
        </w:rPr>
        <w:t>18780036755    QQ: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304431978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3AFC0"/>
    <w:multiLevelType w:val="singleLevel"/>
    <w:tmpl w:val="5993AFC0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F7D48"/>
    <w:rsid w:val="008616DC"/>
    <w:rsid w:val="01CF7AD9"/>
    <w:rsid w:val="039A3586"/>
    <w:rsid w:val="03EE7F07"/>
    <w:rsid w:val="05181E12"/>
    <w:rsid w:val="073239C5"/>
    <w:rsid w:val="082C4D3A"/>
    <w:rsid w:val="09B43D96"/>
    <w:rsid w:val="0A8C41A6"/>
    <w:rsid w:val="0AB01783"/>
    <w:rsid w:val="0B552E11"/>
    <w:rsid w:val="0B9D4AE5"/>
    <w:rsid w:val="0C865F92"/>
    <w:rsid w:val="113A2BC8"/>
    <w:rsid w:val="14366EEC"/>
    <w:rsid w:val="146B1279"/>
    <w:rsid w:val="14FA63CF"/>
    <w:rsid w:val="157D7C29"/>
    <w:rsid w:val="16002F64"/>
    <w:rsid w:val="17292C43"/>
    <w:rsid w:val="181044EE"/>
    <w:rsid w:val="187C4AFB"/>
    <w:rsid w:val="1B861992"/>
    <w:rsid w:val="1C5E030C"/>
    <w:rsid w:val="1CF16668"/>
    <w:rsid w:val="1D5C1C53"/>
    <w:rsid w:val="1DA34928"/>
    <w:rsid w:val="1E0701BE"/>
    <w:rsid w:val="1F1B71CC"/>
    <w:rsid w:val="204C7733"/>
    <w:rsid w:val="20841A4F"/>
    <w:rsid w:val="21200B20"/>
    <w:rsid w:val="220D4B46"/>
    <w:rsid w:val="2227377B"/>
    <w:rsid w:val="26821D5B"/>
    <w:rsid w:val="26C46C1C"/>
    <w:rsid w:val="278C2526"/>
    <w:rsid w:val="28211C11"/>
    <w:rsid w:val="29B65676"/>
    <w:rsid w:val="2C457E17"/>
    <w:rsid w:val="2CB216BB"/>
    <w:rsid w:val="2DFD2C5A"/>
    <w:rsid w:val="2F1369BC"/>
    <w:rsid w:val="2F910D93"/>
    <w:rsid w:val="2FEB71AB"/>
    <w:rsid w:val="31116CBC"/>
    <w:rsid w:val="3141301F"/>
    <w:rsid w:val="319F5BF6"/>
    <w:rsid w:val="33265DBF"/>
    <w:rsid w:val="34657A76"/>
    <w:rsid w:val="34EA7D7A"/>
    <w:rsid w:val="35BB15FA"/>
    <w:rsid w:val="35F15722"/>
    <w:rsid w:val="372D03AA"/>
    <w:rsid w:val="37D10EE3"/>
    <w:rsid w:val="386F0B5F"/>
    <w:rsid w:val="3A920B2B"/>
    <w:rsid w:val="3DFE78A7"/>
    <w:rsid w:val="3F067D4B"/>
    <w:rsid w:val="407C0607"/>
    <w:rsid w:val="42667DA9"/>
    <w:rsid w:val="426D7FCB"/>
    <w:rsid w:val="43647C10"/>
    <w:rsid w:val="45A630D7"/>
    <w:rsid w:val="45AD008E"/>
    <w:rsid w:val="47605014"/>
    <w:rsid w:val="4C310B7C"/>
    <w:rsid w:val="51317821"/>
    <w:rsid w:val="5197313B"/>
    <w:rsid w:val="52252ECA"/>
    <w:rsid w:val="52606190"/>
    <w:rsid w:val="549F75C1"/>
    <w:rsid w:val="583458B8"/>
    <w:rsid w:val="59F54B33"/>
    <w:rsid w:val="5A6756AE"/>
    <w:rsid w:val="5AA20CE9"/>
    <w:rsid w:val="5CE749FB"/>
    <w:rsid w:val="5FDB2A2D"/>
    <w:rsid w:val="60C016BC"/>
    <w:rsid w:val="61C86829"/>
    <w:rsid w:val="64D0653E"/>
    <w:rsid w:val="667D006F"/>
    <w:rsid w:val="676B34E0"/>
    <w:rsid w:val="677B266E"/>
    <w:rsid w:val="688B5ED9"/>
    <w:rsid w:val="6B3B66A5"/>
    <w:rsid w:val="6BB2539F"/>
    <w:rsid w:val="6BB3265C"/>
    <w:rsid w:val="6C387B62"/>
    <w:rsid w:val="6D85314E"/>
    <w:rsid w:val="6F1930FE"/>
    <w:rsid w:val="6F60381C"/>
    <w:rsid w:val="707E025C"/>
    <w:rsid w:val="72376B94"/>
    <w:rsid w:val="742D3492"/>
    <w:rsid w:val="74515152"/>
    <w:rsid w:val="773437E5"/>
    <w:rsid w:val="77746132"/>
    <w:rsid w:val="778550F4"/>
    <w:rsid w:val="796D0530"/>
    <w:rsid w:val="79AF04BF"/>
    <w:rsid w:val="7A0B03D8"/>
    <w:rsid w:val="7A2C6795"/>
    <w:rsid w:val="7C843C50"/>
    <w:rsid w:val="7CF75A3B"/>
    <w:rsid w:val="7EF3564E"/>
    <w:rsid w:val="7F950FD0"/>
    <w:rsid w:val="7FCC69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qFormat/>
    <w:uiPriority w:val="0"/>
    <w:rPr>
      <w:color w:val="262626"/>
      <w:sz w:val="18"/>
      <w:szCs w:val="18"/>
      <w:u w:val="none"/>
    </w:rPr>
  </w:style>
  <w:style w:type="character" w:styleId="5">
    <w:name w:val="Hyperlink"/>
    <w:basedOn w:val="3"/>
    <w:qFormat/>
    <w:uiPriority w:val="0"/>
    <w:rPr>
      <w:color w:val="262626"/>
      <w:sz w:val="18"/>
      <w:szCs w:val="18"/>
      <w:u w:val="none"/>
    </w:rPr>
  </w:style>
  <w:style w:type="character" w:customStyle="1" w:styleId="7">
    <w:name w:val="item-name"/>
    <w:basedOn w:val="3"/>
    <w:qFormat/>
    <w:uiPriority w:val="0"/>
  </w:style>
  <w:style w:type="character" w:customStyle="1" w:styleId="8">
    <w:name w:val="item-name1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wing</cp:lastModifiedBy>
  <dcterms:modified xsi:type="dcterms:W3CDTF">2018-04-09T06:23:01Z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