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jc w:val="both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成都市非物质文化遗产保护中心四川扬琴</w:t>
      </w:r>
    </w:p>
    <w:p>
      <w:pPr>
        <w:pStyle w:val="2"/>
        <w:spacing w:line="600" w:lineRule="exact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微电影摄制项目比选邀请书</w:t>
      </w:r>
    </w:p>
    <w:p>
      <w:pPr>
        <w:rPr>
          <w:rFonts w:eastAsia="Times New Roman"/>
          <w:color w:val="000000"/>
          <w:sz w:val="32"/>
          <w:szCs w:val="32"/>
          <w:u w:val="single"/>
        </w:rPr>
      </w:pPr>
    </w:p>
    <w:p>
      <w:pPr>
        <w:rPr>
          <w:rFonts w:hint="eastAsia" w:ascii="仿宋_GB2312" w:hAnsi="新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新宋体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：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四川扬琴是成都最具代表性的曲艺形式之一，于2008年列入第二批国家级非物质文化遗产代表性项目名</w:t>
      </w:r>
      <w:bookmarkStart w:id="0" w:name="_GoBack"/>
      <w:bookmarkEnd w:id="0"/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录。为借助互联网平台让更多人，尤其是年轻人知晓、了解四川扬琴，扩大四川扬琴社会影响力，</w:t>
      </w:r>
      <w:r>
        <w:rPr>
          <w:rFonts w:hint="eastAsia" w:ascii="仿宋_GB2312" w:hAnsi="新宋体" w:eastAsia="仿宋_GB2312"/>
          <w:sz w:val="32"/>
          <w:szCs w:val="32"/>
        </w:rPr>
        <w:t>成都市非物质文化遗产保护中心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计划摄制一部以四川扬琴为主题的微电影，并进行宣传推广</w:t>
      </w:r>
      <w:r>
        <w:rPr>
          <w:rFonts w:hint="eastAsia" w:ascii="仿宋_GB2312" w:hAnsi="新宋体" w:eastAsia="仿宋_GB2312"/>
          <w:sz w:val="32"/>
          <w:szCs w:val="32"/>
        </w:rPr>
        <w:t>。为充分发挥专业公司力量，特邀请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贵公司</w:t>
      </w:r>
      <w:r>
        <w:rPr>
          <w:rFonts w:hint="eastAsia" w:ascii="仿宋_GB2312" w:hAnsi="新宋体" w:eastAsia="仿宋_GB2312"/>
          <w:sz w:val="32"/>
          <w:szCs w:val="32"/>
        </w:rPr>
        <w:t>参加本项目比选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  <w:szCs w:val="32"/>
        </w:rPr>
        <w:t>希望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贵公司</w:t>
      </w:r>
      <w:r>
        <w:rPr>
          <w:rFonts w:hint="eastAsia" w:ascii="仿宋_GB2312" w:hAnsi="新宋体" w:eastAsia="仿宋_GB2312"/>
          <w:sz w:val="32"/>
          <w:szCs w:val="32"/>
        </w:rPr>
        <w:t>收到比选邀请书后，按照项目内容的要求和条件编制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投标</w:t>
      </w:r>
      <w:r>
        <w:rPr>
          <w:rFonts w:hint="eastAsia" w:ascii="仿宋_GB2312" w:hAnsi="新宋体" w:eastAsia="仿宋_GB2312"/>
          <w:sz w:val="32"/>
          <w:szCs w:val="32"/>
        </w:rPr>
        <w:t>文件。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一、招标人的名称和地址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招标人名称：成都市非物质文化遗产保护中心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招标人地址：成都市锦江区大业路39号（大业大厦）8层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二、比选内容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本次比选共一个服务包，内容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为</w:t>
      </w:r>
      <w:r>
        <w:rPr>
          <w:rFonts w:hint="eastAsia" w:ascii="仿宋_GB2312" w:hAnsi="新宋体" w:eastAsia="仿宋_GB2312"/>
          <w:sz w:val="32"/>
          <w:szCs w:val="32"/>
          <w:u w:val="single"/>
          <w:lang w:eastAsia="zh-CN"/>
        </w:rPr>
        <w:t>四川扬琴微电影摄制项目</w:t>
      </w:r>
      <w:r>
        <w:rPr>
          <w:rFonts w:hint="eastAsia" w:ascii="仿宋_GB2312" w:hAnsi="新宋体" w:eastAsia="仿宋_GB2312"/>
          <w:sz w:val="32"/>
          <w:szCs w:val="32"/>
        </w:rPr>
        <w:t>，预算金额（单位：人民币）：</w:t>
      </w:r>
      <w:r>
        <w:rPr>
          <w:rFonts w:hint="eastAsia" w:ascii="仿宋_GB2312" w:hAnsi="新宋体" w:eastAsia="仿宋_GB2312"/>
          <w:sz w:val="32"/>
          <w:szCs w:val="32"/>
          <w:u w:val="single"/>
          <w:lang w:val="en-US" w:eastAsia="zh-CN"/>
        </w:rPr>
        <w:t>10万元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（招标人不接受超过项目预算的投标），</w:t>
      </w:r>
      <w:r>
        <w:rPr>
          <w:rFonts w:hint="eastAsia" w:ascii="仿宋_GB2312" w:hAnsi="新宋体" w:eastAsia="仿宋_GB2312"/>
          <w:sz w:val="32"/>
          <w:szCs w:val="32"/>
        </w:rPr>
        <w:t>采购服务供应商一名。具体要求及参数见附件。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三、合格供应商应具备的资格条件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具备《中华人民共和国政府采购法》第二十二条规定的条件：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（一）具有独立承担民事责任的能力（应提供有效的营业执照、组织机构代码证、税务登记证）。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（二）具有良好的商业信誉和健全的财务会计制度；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（三）具有履行合同所必需的设备和专业技术能力； 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 xml:space="preserve">（四）有依法缴纳税收和社会保障资金的良好记录； 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（五）参加政府采购活动前三年内，在经营活动中没有重大违法记录； 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  <w:lang w:eastAsia="zh-CN"/>
        </w:rPr>
        <w:t>（六）具有《广播电视节目制作经营许可证》；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</w:rPr>
        <w:t>（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新宋体" w:eastAsia="仿宋_GB2312"/>
          <w:sz w:val="32"/>
          <w:szCs w:val="32"/>
        </w:rPr>
        <w:t>）法律、行政法规规定的其他条件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</w:rPr>
        <w:t>四、提交投标文件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（一）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摄制方案</w:t>
      </w:r>
      <w:r>
        <w:rPr>
          <w:rFonts w:hint="eastAsia" w:ascii="仿宋_GB2312" w:hAnsi="新宋体" w:eastAsia="仿宋_GB2312"/>
          <w:sz w:val="32"/>
          <w:szCs w:val="32"/>
        </w:rPr>
        <w:t>；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（二）公司相关资质证明；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（三）公司业绩证明，即公司2013—2016年期间在相关项目方面的业绩及证明材料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新宋体" w:eastAsia="仿宋_GB2312"/>
          <w:sz w:val="32"/>
          <w:szCs w:val="32"/>
        </w:rPr>
        <w:t>（合同复印件为准）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>（四）报价，含项目总体预算报价和分项报价表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；</w:t>
      </w:r>
    </w:p>
    <w:p>
      <w:pPr>
        <w:ind w:firstLine="640"/>
        <w:rPr>
          <w:rFonts w:hint="eastAsia" w:ascii="仿宋_GB2312" w:hAnsi="新宋体" w:eastAsia="仿宋_GB2312"/>
          <w:sz w:val="32"/>
          <w:szCs w:val="32"/>
          <w:lang w:eastAsia="zh-CN"/>
        </w:rPr>
      </w:pPr>
      <w:r>
        <w:rPr>
          <w:rFonts w:hint="eastAsia" w:ascii="仿宋_GB2312" w:hAnsi="新宋体" w:eastAsia="仿宋_GB2312"/>
          <w:sz w:val="32"/>
          <w:szCs w:val="32"/>
          <w:lang w:eastAsia="zh-CN"/>
        </w:rPr>
        <w:t>（五）投标文件一式三份。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五</w:t>
      </w:r>
      <w:r>
        <w:rPr>
          <w:rFonts w:hint="eastAsia" w:ascii="黑体" w:hAnsi="方正小标宋_GBK" w:eastAsia="黑体"/>
          <w:sz w:val="32"/>
          <w:szCs w:val="32"/>
        </w:rPr>
        <w:t>、递交</w:t>
      </w:r>
      <w:r>
        <w:rPr>
          <w:rFonts w:hint="eastAsia" w:ascii="黑体" w:hAnsi="方正小标宋_GBK" w:eastAsia="黑体"/>
          <w:sz w:val="32"/>
          <w:szCs w:val="32"/>
          <w:lang w:eastAsia="zh-CN"/>
        </w:rPr>
        <w:t>投标</w:t>
      </w:r>
      <w:r>
        <w:rPr>
          <w:rFonts w:hint="eastAsia" w:ascii="黑体" w:hAnsi="方正小标宋_GBK" w:eastAsia="黑体"/>
          <w:sz w:val="32"/>
          <w:szCs w:val="32"/>
        </w:rPr>
        <w:t>文件截止时间及要求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供应商应于2016年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新宋体" w:eastAsia="仿宋_GB2312"/>
          <w:sz w:val="32"/>
          <w:szCs w:val="32"/>
        </w:rPr>
        <w:t>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新宋体" w:eastAsia="仿宋_GB2312"/>
          <w:sz w:val="32"/>
          <w:szCs w:val="32"/>
        </w:rPr>
        <w:t>日上午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10：00至</w:t>
      </w:r>
      <w:r>
        <w:rPr>
          <w:rFonts w:hint="eastAsia" w:ascii="仿宋_GB2312" w:hAnsi="新宋体" w:eastAsia="仿宋_GB2312"/>
          <w:sz w:val="32"/>
          <w:szCs w:val="32"/>
        </w:rPr>
        <w:t>10:30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分</w:t>
      </w:r>
      <w:r>
        <w:rPr>
          <w:rFonts w:hint="eastAsia" w:ascii="仿宋_GB2312" w:hAnsi="新宋体" w:eastAsia="仿宋_GB2312"/>
          <w:sz w:val="32"/>
          <w:szCs w:val="32"/>
        </w:rPr>
        <w:t>递交相应文件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至</w:t>
      </w:r>
      <w:r>
        <w:rPr>
          <w:rFonts w:hint="eastAsia" w:ascii="仿宋_GB2312" w:hAnsi="新宋体" w:eastAsia="仿宋_GB2312"/>
          <w:sz w:val="32"/>
          <w:szCs w:val="32"/>
        </w:rPr>
        <w:t>比选地点（成都市大业路39号同瑞国际8楼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会议</w:t>
      </w:r>
      <w:r>
        <w:rPr>
          <w:rFonts w:hint="eastAsia" w:ascii="仿宋_GB2312" w:hAnsi="新宋体" w:eastAsia="仿宋_GB2312"/>
          <w:sz w:val="32"/>
          <w:szCs w:val="32"/>
        </w:rPr>
        <w:t>室），逾期送达的将被拒绝。</w:t>
      </w: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所有投标文件均需置于密封的文件袋内提交给招标人，且投标人应对该文件袋加贴封条。招标人将在开标现场当面拆封。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六</w:t>
      </w:r>
      <w:r>
        <w:rPr>
          <w:rFonts w:hint="eastAsia" w:ascii="黑体" w:hAnsi="方正小标宋_GBK" w:eastAsia="黑体"/>
          <w:sz w:val="32"/>
          <w:szCs w:val="32"/>
        </w:rPr>
        <w:t>、评标与开标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开标时间：2016年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新宋体" w:eastAsia="仿宋_GB2312"/>
          <w:sz w:val="32"/>
          <w:szCs w:val="32"/>
        </w:rPr>
        <w:t>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新宋体" w:eastAsia="仿宋_GB2312"/>
          <w:sz w:val="32"/>
          <w:szCs w:val="32"/>
        </w:rPr>
        <w:t>日上午10:30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开标地点：成都市锦江区大业路39号同瑞国际8层会议室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>评标原则：遵循公平、公正、科学、择优的原则，评委会对投标单位的标书和单位综合情况进行比选，确定中标单位。</w:t>
      </w:r>
    </w:p>
    <w:p>
      <w:pPr>
        <w:ind w:firstLine="640" w:firstLineChars="200"/>
        <w:rPr>
          <w:rFonts w:hint="eastAsia" w:ascii="黑体" w:hAnsi="方正小标宋_GBK" w:eastAsia="黑体"/>
          <w:sz w:val="32"/>
          <w:szCs w:val="32"/>
        </w:rPr>
      </w:pPr>
      <w:r>
        <w:rPr>
          <w:rFonts w:hint="eastAsia" w:ascii="黑体" w:hAnsi="方正小标宋_GBK" w:eastAsia="黑体"/>
          <w:sz w:val="32"/>
          <w:szCs w:val="32"/>
          <w:lang w:eastAsia="zh-CN"/>
        </w:rPr>
        <w:t>七</w:t>
      </w:r>
      <w:r>
        <w:rPr>
          <w:rFonts w:hint="eastAsia" w:ascii="黑体" w:hAnsi="方正小标宋_GBK" w:eastAsia="黑体"/>
          <w:sz w:val="32"/>
          <w:szCs w:val="32"/>
        </w:rPr>
        <w:t>、联系人及联系电话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采购人：成都市非物质文化遗产保护中心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联系人：穆天钊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电  话：66323624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szCs w:val="32"/>
        </w:rPr>
        <w:t>邮  箱：372928634@qq.com</w:t>
      </w:r>
    </w:p>
    <w:p>
      <w:pPr>
        <w:rPr>
          <w:rFonts w:hint="eastAsia" w:ascii="仿宋_GB2312" w:hAnsi="新宋体" w:eastAsia="仿宋_GB2312"/>
          <w:sz w:val="32"/>
          <w:szCs w:val="32"/>
          <w:lang w:eastAsia="zh-CN"/>
        </w:rPr>
      </w:pP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1：项目具体要求及相关技术参数</w:t>
      </w: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附件2：比选评分指标</w:t>
      </w:r>
    </w:p>
    <w:p>
      <w:pPr>
        <w:ind w:left="2080" w:hanging="2080" w:hangingChars="65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rPr>
          <w:rFonts w:hint="eastAsia" w:ascii="仿宋_GB2312" w:hAnsi="新宋体" w:eastAsia="仿宋_GB2312"/>
          <w:sz w:val="32"/>
          <w:szCs w:val="32"/>
        </w:rPr>
      </w:pPr>
    </w:p>
    <w:p>
      <w:pPr>
        <w:rPr>
          <w:rFonts w:hint="eastAsia" w:ascii="仿宋_GB2312" w:hAnsi="新宋体" w:eastAsia="仿宋_GB2312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成都市非物质文化遗产保护中心</w:t>
      </w: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hAnsi="新宋体" w:eastAsia="仿宋_GB2312"/>
          <w:sz w:val="32"/>
          <w:szCs w:val="32"/>
        </w:rPr>
        <w:t xml:space="preserve">                           2016年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新宋体" w:eastAsia="仿宋_GB2312"/>
          <w:sz w:val="32"/>
          <w:szCs w:val="32"/>
        </w:rPr>
        <w:t>月</w:t>
      </w:r>
      <w:r>
        <w:rPr>
          <w:rFonts w:hint="eastAsia" w:ascii="仿宋_GB2312" w:hAnsi="新宋体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新宋体" w:eastAsia="仿宋_GB2312"/>
          <w:sz w:val="32"/>
          <w:szCs w:val="32"/>
          <w:lang w:eastAsia="zh-CN"/>
        </w:rPr>
        <w:t>日</w:t>
      </w: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</w:p>
    <w:p>
      <w:pPr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1：</w:t>
      </w:r>
    </w:p>
    <w:p>
      <w:pPr>
        <w:pStyle w:val="3"/>
        <w:jc w:val="center"/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Times New Roman"/>
          <w:b w:val="0"/>
          <w:kern w:val="0"/>
          <w:sz w:val="44"/>
          <w:szCs w:val="44"/>
          <w:lang w:val="en-US" w:eastAsia="zh-CN" w:bidi="ar-SA"/>
        </w:rPr>
        <w:t>项目具体要求及相关技术参数</w:t>
      </w:r>
    </w:p>
    <w:p>
      <w:pPr>
        <w:spacing w:line="560" w:lineRule="exact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</w:t>
      </w:r>
    </w:p>
    <w:p>
      <w:pPr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方正小标宋_GBK" w:eastAsia="仿宋_GB2312"/>
          <w:sz w:val="32"/>
          <w:szCs w:val="32"/>
        </w:rPr>
        <w:t>一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以宣传展示国家级非物质文化遗产代表性项目“四川扬琴”为宗旨；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二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原创影片，时长不低于15分钟；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三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剧情完整严谨，内容积极向上；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四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画面、声音清晰，画面比例为16：9，音轨以5.1环绕声优先，影片格式为MPG（不压缩），分辨率要求设为1920×1080PPI；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</w:rPr>
      </w:pPr>
      <w:r>
        <w:rPr>
          <w:rFonts w:hint="eastAsia" w:ascii="仿宋_GB2312" w:hAnsi="方正小标宋_GBK" w:eastAsia="仿宋_GB2312"/>
          <w:sz w:val="32"/>
          <w:szCs w:val="32"/>
        </w:rPr>
        <w:t>五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方正小标宋_GBK" w:eastAsia="仿宋_GB2312"/>
          <w:sz w:val="32"/>
          <w:szCs w:val="32"/>
        </w:rPr>
        <w:t>影片不能有侵权行为。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六、项目时间节点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方正小标宋_GBK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2016年9月13日前与中标单位签订协议；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（2）2016年9月20日前成剧本创作并定稿；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（3）2016年9月21日至12月5日进行微电影拍摄；</w:t>
      </w:r>
    </w:p>
    <w:p>
      <w:pPr>
        <w:ind w:firstLine="640" w:firstLineChars="200"/>
        <w:rPr>
          <w:rFonts w:hint="eastAsia" w:ascii="仿宋_GB2312" w:hAnsi="方正小标宋_GBK" w:eastAsia="仿宋_GB2312"/>
          <w:sz w:val="32"/>
          <w:szCs w:val="32"/>
          <w:lang w:val="en-US" w:eastAsia="zh-CN"/>
        </w:rPr>
      </w:pPr>
      <w:r>
        <w:rPr>
          <w:rFonts w:hint="eastAsia" w:ascii="仿宋_GB2312" w:hAnsi="方正小标宋_GBK" w:eastAsia="仿宋_GB2312"/>
          <w:sz w:val="32"/>
          <w:szCs w:val="32"/>
          <w:lang w:val="en-US" w:eastAsia="zh-CN"/>
        </w:rPr>
        <w:t>（4）2016年12月25日前完成项目验收。</w:t>
      </w:r>
    </w:p>
    <w:p/>
    <w:p/>
    <w:p/>
    <w:p/>
    <w:p/>
    <w:p/>
    <w:p/>
    <w:p/>
    <w:p/>
    <w:p>
      <w:pP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附件</w:t>
      </w:r>
      <w:r>
        <w:rPr>
          <w:rFonts w:hint="eastAsia" w:ascii="仿宋_GB2312" w:eastAsia="仿宋_GB2312"/>
          <w:b/>
          <w:color w:val="000000"/>
          <w:sz w:val="32"/>
          <w:szCs w:val="32"/>
          <w:lang w:val="en-US" w:eastAsia="zh-CN"/>
        </w:rPr>
        <w:t>2</w:t>
      </w:r>
    </w:p>
    <w:p>
      <w:pPr>
        <w:jc w:val="center"/>
        <w:rPr>
          <w:rFonts w:hint="eastAsia" w:ascii="方正小标宋_GBK" w:hAns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/>
          <w:sz w:val="44"/>
          <w:szCs w:val="44"/>
          <w:lang w:val="en-US" w:eastAsia="zh-CN"/>
        </w:rPr>
        <w:t>比选评分指标</w:t>
      </w:r>
    </w:p>
    <w:tbl>
      <w:tblPr>
        <w:tblStyle w:val="7"/>
        <w:tblW w:w="89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0"/>
        <w:gridCol w:w="932"/>
        <w:gridCol w:w="1564"/>
        <w:gridCol w:w="873"/>
        <w:gridCol w:w="3681"/>
        <w:gridCol w:w="12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7" w:hRule="atLeast"/>
        </w:trPr>
        <w:tc>
          <w:tcPr>
            <w:tcW w:w="89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综合评分法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评分因素</w:t>
            </w: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及权重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6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（20%）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以本次最低有效报价为基准价，报价得分=(基准价／报价)×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8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服务指标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（50%）</w:t>
            </w: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摄制方案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方案具体，操作性强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    35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-45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分；</w:t>
            </w:r>
          </w:p>
          <w:p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方案较具体，操作性较强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 xml:space="preserve">    20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-35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分；</w:t>
            </w:r>
          </w:p>
          <w:p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方案粗糙，操作性差</w:t>
            </w:r>
          </w:p>
          <w:p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10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—20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；</w:t>
            </w:r>
          </w:p>
          <w:p>
            <w:pPr>
              <w:spacing w:line="480" w:lineRule="exact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方案不具操作性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cs="宋体"/>
                <w:color w:val="000000"/>
                <w:sz w:val="28"/>
                <w:szCs w:val="28"/>
              </w:rPr>
              <w:t>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—10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分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服务团队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lrTb"/>
            <w:vAlign w:val="center"/>
          </w:tcPr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从为项目配备的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团队成员数量、学历、从业经验、执业资格、配置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合理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性等角度考量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：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服务团队优秀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10-15分；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服务团队良好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5-10分；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服务团队一般</w:t>
            </w:r>
          </w:p>
          <w:p>
            <w:pPr>
              <w:spacing w:line="480" w:lineRule="exac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0-5分。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0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业绩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（15%）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2013年起，作为供应商（主要实施单位）每承接一个相关项目得3分。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注：本项最多提供5个案例，不超过15分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以销售合同或中标通知书为准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4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投标文件的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（5%）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5分</w:t>
            </w:r>
          </w:p>
        </w:tc>
        <w:tc>
          <w:tcPr>
            <w:tcW w:w="3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根据文件的编制规范性进行评审，每一处细微偏差扣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分直至扣完此项得分为止。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31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    计</w:t>
            </w:r>
          </w:p>
        </w:tc>
        <w:tc>
          <w:tcPr>
            <w:tcW w:w="57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531" w:bottom="1531" w:left="1531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9E4E02"/>
    <w:rsid w:val="079E4E02"/>
    <w:rsid w:val="189E0A91"/>
    <w:rsid w:val="1DF47E78"/>
    <w:rsid w:val="1F0025A3"/>
    <w:rsid w:val="2632149F"/>
    <w:rsid w:val="379B49F7"/>
    <w:rsid w:val="39633FDA"/>
    <w:rsid w:val="43B95262"/>
    <w:rsid w:val="47157F0E"/>
    <w:rsid w:val="4E223C0A"/>
    <w:rsid w:val="51BA2382"/>
    <w:rsid w:val="55EB1DD1"/>
    <w:rsid w:val="69226E42"/>
    <w:rsid w:val="77F65172"/>
    <w:rsid w:val="79A2373B"/>
    <w:rsid w:val="7E92586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2016-07-15T03:23:00Z</dcterms:created>
  <dc:creator>wilson</dc:creator>
  <cp:lastModifiedBy>wilson</cp:lastModifiedBy>
  <dcterms:modified xsi:type="dcterms:W3CDTF">2016-08-29T07:33:44Z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